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F8" w:rsidRPr="002512C6" w:rsidRDefault="002C7AF8" w:rsidP="002C7AF8">
      <w:pPr>
        <w:suppressAutoHyphens w:val="0"/>
        <w:ind w:firstLine="708"/>
        <w:jc w:val="center"/>
        <w:rPr>
          <w:b/>
          <w:color w:val="000000"/>
          <w:sz w:val="28"/>
          <w:szCs w:val="28"/>
          <w:lang w:eastAsia="ru-RU"/>
        </w:rPr>
      </w:pPr>
      <w:r w:rsidRPr="002512C6">
        <w:rPr>
          <w:b/>
          <w:color w:val="000000"/>
          <w:sz w:val="28"/>
          <w:szCs w:val="28"/>
          <w:lang w:eastAsia="ru-RU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2C7AF8" w:rsidRPr="002512C6" w:rsidRDefault="002C7AF8" w:rsidP="002C7AF8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2 квартал 2019 года</w:t>
      </w:r>
    </w:p>
    <w:p w:rsidR="002C7AF8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начальников структурных подразделений Управления, ответственность за состояние делопроизводства по обращениям граждан в структурных подразделениях также несут начальники структурных подразделений Управления. </w:t>
      </w: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ab/>
        <w:t xml:space="preserve"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дня регистрации по подведомственности, о чем сообщается заявителю. </w:t>
      </w: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 xml:space="preserve">Сравнительный анализ </w:t>
      </w:r>
      <w:proofErr w:type="gramStart"/>
      <w:r w:rsidRPr="0013279D">
        <w:rPr>
          <w:bCs/>
          <w:color w:val="000000"/>
          <w:sz w:val="28"/>
          <w:szCs w:val="28"/>
        </w:rPr>
        <w:t>значений показателей результативности рассмотрения обращений</w:t>
      </w:r>
      <w:proofErr w:type="gramEnd"/>
      <w:r w:rsidRPr="0013279D">
        <w:rPr>
          <w:bCs/>
          <w:color w:val="000000"/>
          <w:sz w:val="28"/>
          <w:szCs w:val="28"/>
        </w:rPr>
        <w:t xml:space="preserve">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2C7AF8" w:rsidRPr="00D27E62" w:rsidTr="00B95C9C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На конец отчетного периода 2019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На конец отчетного периода 2018 года</w:t>
            </w:r>
          </w:p>
        </w:tc>
      </w:tr>
      <w:tr w:rsidR="002C7AF8" w:rsidRPr="00D27E62" w:rsidTr="00B95C9C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2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 xml:space="preserve">1 полугодие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2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1 полугодие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D27E62">
                <w:rPr>
                  <w:lang w:eastAsia="ru-RU"/>
                </w:rPr>
                <w:t>законодательства</w:t>
              </w:r>
            </w:hyperlink>
            <w:r w:rsidRPr="00D27E62">
              <w:rPr>
                <w:lang w:eastAsia="ru-RU"/>
              </w:rPr>
              <w:t xml:space="preserve"> Российской Федерации (в процентах от общего числа обращений) – всего:</w:t>
            </w:r>
          </w:p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D27E62">
                <w:rPr>
                  <w:lang w:eastAsia="ru-RU"/>
                </w:rPr>
                <w:t>законодательства</w:t>
              </w:r>
            </w:hyperlink>
            <w:r w:rsidRPr="00D27E62">
              <w:rPr>
                <w:lang w:eastAsia="ru-RU"/>
              </w:rPr>
              <w:t xml:space="preserve"> Российской Федерации, по которым к сотрудникам, осуществлявшим подготовку </w:t>
            </w:r>
            <w:r w:rsidRPr="00D27E62">
              <w:rPr>
                <w:lang w:eastAsia="ru-RU"/>
              </w:rPr>
              <w:lastRenderedPageBreak/>
              <w:t>ответов на обращения, применены меры дисциплинарного, административного наказания (в процентах общего числа обращений) – всего:</w:t>
            </w:r>
          </w:p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количество обращений граждан в отчетном периоде – всего:</w:t>
            </w:r>
          </w:p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223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469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325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647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46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92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81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188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48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163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138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92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129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180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321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37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78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37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40,6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76,3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15,3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30,7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53,75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54,3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69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30,7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160,5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12,3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</w:t>
            </w:r>
          </w:p>
        </w:tc>
      </w:tr>
    </w:tbl>
    <w:p w:rsidR="002C7AF8" w:rsidRPr="00D27E62" w:rsidRDefault="002C7AF8" w:rsidP="002C7AF8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</w:t>
      </w:r>
      <w:r w:rsidRPr="0013279D">
        <w:rPr>
          <w:bCs/>
          <w:color w:val="000000"/>
          <w:sz w:val="28"/>
          <w:szCs w:val="28"/>
        </w:rPr>
        <w:lastRenderedPageBreak/>
        <w:t xml:space="preserve">одного сотрудника, можно сделать вывод о том, что нагрузка на одного государственного инспектора, в полномочия которого входит рассмотрение обращений граждан, во втором квартале 2019 года по сравнению с аналогичным периодом 2018 года изменилась незначительно. </w:t>
      </w: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 xml:space="preserve">Основной тематикой обращений в отчетном периоде является: </w:t>
      </w:r>
    </w:p>
    <w:p w:rsidR="002C7AF8" w:rsidRPr="00D27E62" w:rsidRDefault="002C7AF8" w:rsidP="002C7AF8">
      <w:pPr>
        <w:tabs>
          <w:tab w:val="left" w:pos="1200"/>
        </w:tabs>
        <w:suppressAutoHyphens w:val="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 xml:space="preserve">- в сфере персональных данных: 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незаконная обработка персональных данных субъектов персональных данных, в том числе передача персональных данных третьим лицам без согласия субъекта персональных данных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разъяснения законодательства в области обработки персональных данных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 xml:space="preserve">размещения персональных данных в сети интернет без согласия субъекта персональных данных </w:t>
      </w:r>
    </w:p>
    <w:p w:rsidR="002C7AF8" w:rsidRPr="00D27E62" w:rsidRDefault="002C7AF8" w:rsidP="002C7AF8">
      <w:pPr>
        <w:tabs>
          <w:tab w:val="left" w:pos="1200"/>
        </w:tabs>
        <w:suppressAutoHyphens w:val="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- в сфере связи: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невручения международных почтовых отправлений;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 xml:space="preserve">по вопросу </w:t>
      </w:r>
      <w:proofErr w:type="gramStart"/>
      <w:r w:rsidRPr="00D27E62">
        <w:rPr>
          <w:sz w:val="28"/>
          <w:szCs w:val="28"/>
          <w:lang w:eastAsia="ru-RU"/>
        </w:rPr>
        <w:t>правомерности изменения режима работы отделения почтовой связи</w:t>
      </w:r>
      <w:proofErr w:type="gramEnd"/>
      <w:r w:rsidRPr="00D27E62">
        <w:rPr>
          <w:sz w:val="28"/>
          <w:szCs w:val="28"/>
          <w:lang w:eastAsia="ru-RU"/>
        </w:rPr>
        <w:t>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неудовлетворительного качества оказания услуг связи;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неправомерного списания денежных средств со счета абонента;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proofErr w:type="gramStart"/>
      <w:r w:rsidRPr="00D27E62">
        <w:rPr>
          <w:sz w:val="28"/>
          <w:szCs w:val="28"/>
          <w:lang w:eastAsia="ru-RU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  <w:proofErr w:type="gramEnd"/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подключения дополнительных услуг абоненту;</w:t>
      </w:r>
    </w:p>
    <w:p w:rsidR="002C7AF8" w:rsidRPr="00D27E62" w:rsidRDefault="002C7AF8" w:rsidP="002C7AF8">
      <w:pPr>
        <w:tabs>
          <w:tab w:val="left" w:pos="900"/>
          <w:tab w:val="left" w:pos="1200"/>
        </w:tabs>
        <w:suppressAutoHyphens w:val="0"/>
        <w:ind w:left="54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- в сфере массовых коммуникаций: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размещения информации в сети Интернет неправомерной информации, в том числе, по пропаганде наркотических средств, информации, порочащей честь достоинство и деловую репутацию;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размещения недостоверной информации в СМИ</w:t>
      </w:r>
    </w:p>
    <w:p w:rsidR="002C7AF8" w:rsidRPr="00D27E62" w:rsidRDefault="002C7AF8" w:rsidP="002C7AF8">
      <w:pPr>
        <w:suppressAutoHyphens w:val="0"/>
        <w:rPr>
          <w:lang w:eastAsia="ru-RU"/>
        </w:rPr>
      </w:pPr>
      <w:r w:rsidRPr="00D27E62">
        <w:rPr>
          <w:sz w:val="28"/>
          <w:szCs w:val="28"/>
          <w:lang w:eastAsia="ru-RU"/>
        </w:rPr>
        <w:t>- в сфере информационных технологий: обращения не поступали</w:t>
      </w:r>
    </w:p>
    <w:p w:rsidR="002C7AF8" w:rsidRPr="00D27E62" w:rsidRDefault="002C7AF8" w:rsidP="002C7AF8">
      <w:pPr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- в сфере информационных технологий:</w:t>
      </w:r>
    </w:p>
    <w:p w:rsidR="002C7AF8" w:rsidRPr="00D27E62" w:rsidRDefault="002C7AF8" w:rsidP="002C7AF8">
      <w:pPr>
        <w:numPr>
          <w:ilvl w:val="0"/>
          <w:numId w:val="2"/>
        </w:numPr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2C7AF8" w:rsidRPr="00D27E62" w:rsidRDefault="002C7AF8" w:rsidP="002C7AF8">
      <w:pPr>
        <w:numPr>
          <w:ilvl w:val="0"/>
          <w:numId w:val="2"/>
        </w:numPr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требования о разблокировке сайтов</w:t>
      </w:r>
    </w:p>
    <w:p w:rsidR="003B2A13" w:rsidRDefault="003B2A13"/>
    <w:sectPr w:rsidR="003B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270CC"/>
    <w:multiLevelType w:val="hybridMultilevel"/>
    <w:tmpl w:val="1A209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F8"/>
    <w:rsid w:val="002C7AF8"/>
    <w:rsid w:val="003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1</cp:revision>
  <dcterms:created xsi:type="dcterms:W3CDTF">2020-02-17T11:45:00Z</dcterms:created>
  <dcterms:modified xsi:type="dcterms:W3CDTF">2020-02-17T11:48:00Z</dcterms:modified>
</cp:coreProperties>
</file>