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B4" w:rsidRPr="004B6475" w:rsidRDefault="005349B4" w:rsidP="005349B4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8355C8" w:rsidRPr="002512C6" w:rsidRDefault="008355C8" w:rsidP="008355C8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за 1</w:t>
      </w:r>
      <w:r>
        <w:rPr>
          <w:b/>
          <w:sz w:val="28"/>
          <w:szCs w:val="28"/>
        </w:rPr>
        <w:t xml:space="preserve"> квартал 20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</w:t>
      </w:r>
    </w:p>
    <w:p w:rsidR="008355C8" w:rsidRDefault="008355C8" w:rsidP="008355C8">
      <w:pPr>
        <w:ind w:firstLine="709"/>
        <w:jc w:val="both"/>
        <w:rPr>
          <w:bCs/>
          <w:color w:val="000000"/>
          <w:sz w:val="28"/>
          <w:szCs w:val="28"/>
        </w:rPr>
      </w:pPr>
    </w:p>
    <w:p w:rsidR="005349B4" w:rsidRPr="0041478C" w:rsidRDefault="005349B4" w:rsidP="005349B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5349B4" w:rsidRDefault="005349B4" w:rsidP="005349B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5349B4" w:rsidRDefault="005349B4" w:rsidP="005349B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 xml:space="preserve">Сравнительный анализ </w:t>
      </w:r>
      <w:proofErr w:type="gramStart"/>
      <w:r w:rsidRPr="002E78E5">
        <w:rPr>
          <w:sz w:val="28"/>
          <w:szCs w:val="28"/>
        </w:rPr>
        <w:t>значений показателей результативности рассмотрения обращений</w:t>
      </w:r>
      <w:proofErr w:type="gramEnd"/>
      <w:r w:rsidRPr="002E78E5">
        <w:rPr>
          <w:sz w:val="28"/>
          <w:szCs w:val="28"/>
        </w:rPr>
        <w:t xml:space="preserve"> приведен в таблице:</w:t>
      </w:r>
    </w:p>
    <w:p w:rsidR="005349B4" w:rsidRPr="002E78E5" w:rsidRDefault="005349B4" w:rsidP="005349B4">
      <w:pPr>
        <w:ind w:firstLine="708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3220"/>
        <w:gridCol w:w="3038"/>
      </w:tblGrid>
      <w:tr w:rsidR="005349B4" w:rsidRPr="00C24AFC" w:rsidTr="000D7F42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  <w:rPr>
                <w:b/>
              </w:rPr>
            </w:pPr>
            <w:r w:rsidRPr="00542CA7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2020</w:t>
            </w:r>
            <w:r w:rsidRPr="00542CA7">
              <w:rPr>
                <w:b/>
              </w:rPr>
              <w:t xml:space="preserve"> года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  <w:rPr>
                <w:b/>
              </w:rPr>
            </w:pPr>
            <w:r w:rsidRPr="00542CA7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2019</w:t>
            </w:r>
            <w:r w:rsidRPr="00542CA7">
              <w:rPr>
                <w:b/>
              </w:rPr>
              <w:t xml:space="preserve"> года</w:t>
            </w:r>
          </w:p>
        </w:tc>
      </w:tr>
      <w:tr w:rsidR="005349B4" w:rsidRPr="00C24AFC" w:rsidTr="000D7F42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  <w:rPr>
                <w:b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 xml:space="preserve"> кв.</w:t>
            </w:r>
          </w:p>
          <w:p w:rsidR="005349B4" w:rsidRPr="00542CA7" w:rsidRDefault="005349B4" w:rsidP="000D7F42">
            <w:pPr>
              <w:rPr>
                <w:b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  <w:rPr>
                <w:b/>
              </w:rPr>
            </w:pPr>
            <w:r>
              <w:rPr>
                <w:b/>
              </w:rPr>
              <w:t>1 кв.</w:t>
            </w:r>
          </w:p>
          <w:p w:rsidR="005349B4" w:rsidRPr="00542CA7" w:rsidRDefault="005349B4" w:rsidP="000D7F42">
            <w:pPr>
              <w:jc w:val="center"/>
              <w:rPr>
                <w:b/>
              </w:rPr>
            </w:pP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Default="005349B4" w:rsidP="000D7F42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 (в процентах </w:t>
            </w:r>
            <w:r>
              <w:t xml:space="preserve">от </w:t>
            </w:r>
            <w:r w:rsidRPr="00542CA7">
              <w:t xml:space="preserve">общего числа </w:t>
            </w:r>
            <w:r>
              <w:t>обращений) – всего:</w:t>
            </w:r>
          </w:p>
          <w:p w:rsidR="005349B4" w:rsidRPr="00542CA7" w:rsidRDefault="005349B4" w:rsidP="000D7F42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мас</w:t>
            </w:r>
            <w:r>
              <w:t>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Default="005349B4" w:rsidP="000D7F42">
            <w:pPr>
              <w:jc w:val="both"/>
            </w:pPr>
            <w:r w:rsidRPr="00542CA7">
              <w:t xml:space="preserve">доля обращений граждан, ответы на которые даны с нарушениями требований </w:t>
            </w:r>
            <w:hyperlink r:id="rId7" w:history="1">
              <w:r w:rsidRPr="00542CA7">
                <w:t>законодательства</w:t>
              </w:r>
            </w:hyperlink>
            <w:r w:rsidRPr="00542CA7">
              <w:t xml:space="preserve"> Российской Федерации, по которым к </w:t>
            </w:r>
            <w:r w:rsidRPr="00542CA7">
              <w:lastRenderedPageBreak/>
              <w:t xml:space="preserve">сотрудникам, осуществлявшим подготовку ответов на обращения, применены меры дисциплинарного, административного наказания (в процентах общего числа </w:t>
            </w:r>
            <w:r>
              <w:t>обращений) – всего:</w:t>
            </w:r>
          </w:p>
          <w:p w:rsidR="005349B4" w:rsidRPr="00542CA7" w:rsidRDefault="005349B4" w:rsidP="000D7F42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lastRenderedPageBreak/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lastRenderedPageBreak/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 w:rsidRPr="00542CA7">
              <w:t>0%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Default="005349B4" w:rsidP="000D7F42">
            <w:pPr>
              <w:jc w:val="both"/>
            </w:pPr>
            <w:r w:rsidRPr="00542CA7">
              <w:t xml:space="preserve">количество обращений граждан </w:t>
            </w:r>
            <w:r>
              <w:t>в отчетном периоде – всего:</w:t>
            </w:r>
          </w:p>
          <w:p w:rsidR="005349B4" w:rsidRPr="00542CA7" w:rsidRDefault="005349B4" w:rsidP="000D7F42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75489" w:rsidRDefault="005349B4" w:rsidP="000D7F42">
            <w:pPr>
              <w:jc w:val="center"/>
            </w:pPr>
            <w:r>
              <w:t xml:space="preserve"> 293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C637FC" w:rsidRDefault="005349B4" w:rsidP="000D7F42">
            <w:pPr>
              <w:jc w:val="center"/>
            </w:pPr>
            <w:r>
              <w:t xml:space="preserve"> 239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75489" w:rsidRDefault="005349B4" w:rsidP="000D7F42">
            <w:pPr>
              <w:jc w:val="center"/>
            </w:pPr>
            <w:r>
              <w:t xml:space="preserve"> 33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C637FC" w:rsidRDefault="005349B4" w:rsidP="000D7F42">
            <w:pPr>
              <w:jc w:val="center"/>
            </w:pPr>
            <w:r>
              <w:t xml:space="preserve"> 46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75489" w:rsidRDefault="005349B4" w:rsidP="000D7F42">
            <w:pPr>
              <w:jc w:val="center"/>
            </w:pPr>
            <w:r>
              <w:t xml:space="preserve"> 59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 xml:space="preserve"> 115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75489" w:rsidRDefault="005349B4" w:rsidP="000D7F42">
            <w:pPr>
              <w:jc w:val="center"/>
            </w:pPr>
            <w:r>
              <w:t>156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E74B43" w:rsidRDefault="005349B4" w:rsidP="000D7F42">
            <w:pPr>
              <w:jc w:val="center"/>
            </w:pPr>
            <w:r>
              <w:t xml:space="preserve"> 37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41039F" w:rsidRDefault="005349B4" w:rsidP="000D7F42">
            <w:pPr>
              <w:jc w:val="center"/>
            </w:pPr>
            <w:r>
              <w:t xml:space="preserve"> 45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1E0E70" w:rsidRDefault="005349B4" w:rsidP="000D7F42">
            <w:pPr>
              <w:jc w:val="center"/>
            </w:pPr>
            <w:r>
              <w:t>41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Default="005349B4" w:rsidP="000D7F42">
            <w:pPr>
              <w:jc w:val="both"/>
            </w:pPr>
            <w:r w:rsidRPr="00542CA7">
              <w:t>количество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</w:t>
            </w:r>
            <w:r>
              <w:t xml:space="preserve">тельную деятельность </w:t>
            </w:r>
            <w:r w:rsidRPr="00542CA7">
              <w:t>(сведения о нагрузке)</w:t>
            </w:r>
            <w:r>
              <w:t xml:space="preserve"> – всего:</w:t>
            </w:r>
          </w:p>
          <w:p w:rsidR="005349B4" w:rsidRPr="00542CA7" w:rsidRDefault="005349B4" w:rsidP="000D7F42">
            <w:pPr>
              <w:jc w:val="both"/>
            </w:pPr>
            <w:r>
              <w:t>- в том числе по сферам деятельности: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F90E4A" w:rsidRDefault="005349B4" w:rsidP="000D7F42">
            <w:pPr>
              <w:jc w:val="center"/>
            </w:pPr>
            <w:r>
              <w:t xml:space="preserve">  32,5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 xml:space="preserve"> 34,1</w:t>
            </w:r>
          </w:p>
        </w:tc>
      </w:tr>
      <w:tr w:rsidR="005349B4" w:rsidRPr="00C24AFC" w:rsidTr="000D7F42">
        <w:trPr>
          <w:trHeight w:val="62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связи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92530" w:rsidRDefault="005349B4" w:rsidP="000D7F42">
            <w:pPr>
              <w:jc w:val="center"/>
            </w:pPr>
            <w:r>
              <w:t xml:space="preserve"> 11 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 xml:space="preserve"> 15,3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области персональных данных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92530" w:rsidRDefault="005349B4" w:rsidP="000D7F42">
            <w:pPr>
              <w:jc w:val="center"/>
            </w:pPr>
            <w:r>
              <w:t xml:space="preserve"> 20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 xml:space="preserve"> 28,75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>
              <w:t>в сфере массовых коммуникаций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992530" w:rsidRDefault="005349B4" w:rsidP="000D7F42">
            <w:pPr>
              <w:jc w:val="center"/>
            </w:pPr>
            <w:r>
              <w:t>52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>9,25</w:t>
            </w:r>
          </w:p>
        </w:tc>
      </w:tr>
      <w:tr w:rsidR="005349B4" w:rsidRPr="00C24AFC" w:rsidTr="000D7F4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B4" w:rsidRPr="00542CA7" w:rsidRDefault="005349B4" w:rsidP="000D7F42">
            <w:pPr>
              <w:jc w:val="both"/>
            </w:pPr>
            <w:r w:rsidRPr="00542CA7">
              <w:t>в сфере информационных технологий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 xml:space="preserve"> 15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B4" w:rsidRPr="00542CA7" w:rsidRDefault="005349B4" w:rsidP="000D7F42">
            <w:pPr>
              <w:jc w:val="center"/>
            </w:pPr>
            <w:r>
              <w:t>10,25</w:t>
            </w:r>
          </w:p>
        </w:tc>
      </w:tr>
    </w:tbl>
    <w:p w:rsidR="005349B4" w:rsidRPr="00C24AFC" w:rsidRDefault="005349B4" w:rsidP="005349B4">
      <w:pPr>
        <w:ind w:firstLine="709"/>
        <w:jc w:val="both"/>
        <w:rPr>
          <w:color w:val="008000"/>
          <w:szCs w:val="28"/>
        </w:rPr>
      </w:pPr>
    </w:p>
    <w:p w:rsidR="005349B4" w:rsidRDefault="005349B4" w:rsidP="005349B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>
        <w:rPr>
          <w:sz w:val="28"/>
          <w:szCs w:val="28"/>
        </w:rPr>
        <w:t>о том, что общее количество обращении в сравнении с аналогичным периодом 2019 года увеличилось. Вместе с тем, нагрузка по рассмотрению обращений граждан на одного сотрудника в отчетном периоде незначительно снизилась в связи увеличением числа сотрудников, рассматривающих обращения.</w:t>
      </w:r>
    </w:p>
    <w:p w:rsidR="005349B4" w:rsidRPr="00C9493F" w:rsidRDefault="005349B4" w:rsidP="005349B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5349B4" w:rsidRPr="00C9493F" w:rsidRDefault="005349B4" w:rsidP="005349B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5349B4" w:rsidRPr="00C9493F" w:rsidRDefault="005349B4" w:rsidP="005349B4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5349B4" w:rsidRPr="005B1CBB" w:rsidRDefault="005349B4" w:rsidP="005349B4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5349B4" w:rsidRPr="005B1CBB" w:rsidRDefault="005349B4" w:rsidP="005349B4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proofErr w:type="gramStart"/>
      <w:r>
        <w:rPr>
          <w:sz w:val="28"/>
          <w:szCs w:val="28"/>
        </w:rPr>
        <w:t>правомерности изменения режима работы отделения почтовой связи</w:t>
      </w:r>
      <w:proofErr w:type="gramEnd"/>
      <w:r>
        <w:rPr>
          <w:sz w:val="28"/>
          <w:szCs w:val="28"/>
        </w:rPr>
        <w:t>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  <w:proofErr w:type="gramEnd"/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5349B4" w:rsidRDefault="005349B4" w:rsidP="005349B4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</w:t>
      </w:r>
      <w:r w:rsidRPr="001E0551">
        <w:rPr>
          <w:sz w:val="28"/>
          <w:szCs w:val="28"/>
        </w:rPr>
        <w:t xml:space="preserve"> информации в сети </w:t>
      </w:r>
      <w:r>
        <w:rPr>
          <w:sz w:val="28"/>
          <w:szCs w:val="28"/>
        </w:rPr>
        <w:t>И</w:t>
      </w:r>
      <w:r w:rsidRPr="001E0551">
        <w:rPr>
          <w:sz w:val="28"/>
          <w:szCs w:val="28"/>
        </w:rPr>
        <w:t xml:space="preserve">нтернет </w:t>
      </w:r>
      <w:r>
        <w:rPr>
          <w:sz w:val="28"/>
          <w:szCs w:val="28"/>
        </w:rPr>
        <w:t>неправомерной информации, в том числе, по продаже поддельных документов, экстремистских материалов, информации, порочащей честь достоинство и деловую репутацию;</w:t>
      </w:r>
    </w:p>
    <w:p w:rsidR="005349B4" w:rsidRDefault="005349B4" w:rsidP="005349B4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по вопросу размещения недостоверной информации в СМИ</w:t>
      </w:r>
    </w:p>
    <w:p w:rsidR="005349B4" w:rsidRDefault="005349B4" w:rsidP="005349B4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</w:t>
      </w:r>
    </w:p>
    <w:p w:rsidR="005349B4" w:rsidRDefault="005349B4" w:rsidP="005349B4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514755">
        <w:rPr>
          <w:sz w:val="28"/>
          <w:szCs w:val="28"/>
        </w:rPr>
        <w:t>опросы организации деятельности сайтов (другие нарушения в социальных сетях, игровых серверах, сайтах и т.д.)</w:t>
      </w:r>
      <w:r>
        <w:rPr>
          <w:sz w:val="28"/>
          <w:szCs w:val="28"/>
        </w:rPr>
        <w:t>;</w:t>
      </w:r>
    </w:p>
    <w:p w:rsidR="005349B4" w:rsidRPr="00DE6845" w:rsidRDefault="005349B4" w:rsidP="005349B4">
      <w:pPr>
        <w:pStyle w:val="a3"/>
        <w:numPr>
          <w:ilvl w:val="0"/>
          <w:numId w:val="2"/>
        </w:numPr>
        <w:tabs>
          <w:tab w:val="left" w:pos="900"/>
          <w:tab w:val="left" w:pos="120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</w:t>
      </w:r>
      <w:r w:rsidRPr="00DE6845">
        <w:rPr>
          <w:sz w:val="28"/>
          <w:szCs w:val="28"/>
        </w:rPr>
        <w:t>ребования о разблокировке сайтов</w:t>
      </w:r>
    </w:p>
    <w:p w:rsidR="002E2009" w:rsidRDefault="002E2009"/>
    <w:sectPr w:rsidR="002E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270CC"/>
    <w:multiLevelType w:val="hybridMultilevel"/>
    <w:tmpl w:val="1A20970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B4"/>
    <w:rsid w:val="002E2009"/>
    <w:rsid w:val="005349B4"/>
    <w:rsid w:val="0083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02F0D143B72741238DF0A9AB29F3336071B9E7B70289B817B22F4E1A6EFP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v.semenenko</dc:creator>
  <cp:lastModifiedBy>v.semenenko</cp:lastModifiedBy>
  <cp:revision>2</cp:revision>
  <dcterms:created xsi:type="dcterms:W3CDTF">2020-04-07T13:15:00Z</dcterms:created>
  <dcterms:modified xsi:type="dcterms:W3CDTF">2020-04-07T13:18:00Z</dcterms:modified>
</cp:coreProperties>
</file>